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72D9" w14:textId="54043E96" w:rsidR="004C16AB" w:rsidRPr="00B677B3" w:rsidRDefault="004C16AB" w:rsidP="00B677B3">
      <w:pPr>
        <w:spacing w:after="0"/>
        <w:jc w:val="center"/>
        <w:rPr>
          <w:rFonts w:ascii="Arial" w:hAnsi="Arial" w:cs="Arial"/>
          <w:b/>
          <w:color w:val="000000" w:themeColor="text1"/>
          <w:sz w:val="20"/>
          <w:szCs w:val="20"/>
        </w:rPr>
      </w:pPr>
      <w:bookmarkStart w:id="0" w:name="_Toc164254484"/>
      <w:r w:rsidRPr="00B677B3">
        <w:rPr>
          <w:rFonts w:ascii="Arial" w:hAnsi="Arial" w:cs="Arial"/>
          <w:b/>
          <w:color w:val="000000" w:themeColor="text1"/>
          <w:sz w:val="20"/>
          <w:szCs w:val="20"/>
        </w:rPr>
        <w:t>ANEXO 17A</w:t>
      </w:r>
      <w:bookmarkEnd w:id="0"/>
    </w:p>
    <w:p w14:paraId="0AD7B3C5" w14:textId="789A7E4A" w:rsidR="004C16AB" w:rsidRPr="00B677B3" w:rsidRDefault="004C16AB" w:rsidP="00B677B3">
      <w:pPr>
        <w:spacing w:after="0" w:line="240" w:lineRule="auto"/>
        <w:jc w:val="center"/>
        <w:rPr>
          <w:rFonts w:ascii="Arial" w:hAnsi="Arial" w:cs="Arial"/>
          <w:b/>
          <w:color w:val="000000" w:themeColor="text1"/>
          <w:sz w:val="20"/>
          <w:szCs w:val="20"/>
        </w:rPr>
      </w:pPr>
      <w:r w:rsidRPr="00B677B3">
        <w:rPr>
          <w:rFonts w:ascii="Arial" w:hAnsi="Arial" w:cs="Arial"/>
          <w:b/>
          <w:color w:val="000000" w:themeColor="text1"/>
          <w:sz w:val="20"/>
          <w:szCs w:val="20"/>
        </w:rPr>
        <w:t>Licitación Pública Nacional UAEH-LP-N13-2025</w:t>
      </w:r>
    </w:p>
    <w:p w14:paraId="1018443E" w14:textId="77777777" w:rsidR="004C16AB" w:rsidRPr="00B677B3" w:rsidRDefault="004C16AB" w:rsidP="00B677B3">
      <w:pPr>
        <w:spacing w:after="0" w:line="240" w:lineRule="auto"/>
        <w:jc w:val="center"/>
        <w:rPr>
          <w:rFonts w:ascii="Arial" w:hAnsi="Arial" w:cs="Arial"/>
          <w:b/>
          <w:sz w:val="20"/>
          <w:szCs w:val="20"/>
        </w:rPr>
      </w:pPr>
      <w:r w:rsidRPr="00B677B3">
        <w:rPr>
          <w:rFonts w:ascii="Arial" w:hAnsi="Arial" w:cs="Arial"/>
          <w:b/>
          <w:sz w:val="20"/>
          <w:szCs w:val="20"/>
        </w:rPr>
        <w:t>Servicio de fumigación</w:t>
      </w:r>
    </w:p>
    <w:p w14:paraId="0F2C107E" w14:textId="77777777" w:rsidR="0096768E" w:rsidRPr="00B677B3" w:rsidRDefault="0096768E" w:rsidP="00B677B3">
      <w:pPr>
        <w:spacing w:after="0" w:line="240" w:lineRule="auto"/>
        <w:jc w:val="both"/>
        <w:rPr>
          <w:rFonts w:ascii="Arial" w:hAnsi="Arial" w:cs="Arial"/>
          <w:b/>
          <w:sz w:val="20"/>
          <w:szCs w:val="20"/>
        </w:rPr>
      </w:pPr>
    </w:p>
    <w:p w14:paraId="0DFEB06E" w14:textId="77777777" w:rsidR="004C16AB" w:rsidRPr="00B677B3"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Para efectos del presente servicio se entiende por Control de Fauna Nociva, la erradicación de insectos-plaga voladores y rastreros, arácnidos, miriápodos, ectoparásitos, plagas de jardín y roedores.</w:t>
      </w:r>
    </w:p>
    <w:p w14:paraId="16D6D104" w14:textId="77777777" w:rsidR="00C85215" w:rsidRPr="00B677B3" w:rsidRDefault="00C85215" w:rsidP="00B677B3">
      <w:pPr>
        <w:spacing w:after="0" w:line="276" w:lineRule="auto"/>
        <w:jc w:val="both"/>
        <w:rPr>
          <w:rFonts w:ascii="Arial" w:hAnsi="Arial" w:cs="Arial"/>
          <w:color w:val="000000" w:themeColor="text1"/>
          <w:sz w:val="20"/>
          <w:szCs w:val="20"/>
        </w:rPr>
      </w:pPr>
    </w:p>
    <w:p w14:paraId="7EC31E62" w14:textId="5F45E108" w:rsidR="004C16AB" w:rsidRPr="00B677B3"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 xml:space="preserve">El servicio se efectuará en las instalaciones del inmueble </w:t>
      </w:r>
      <w:r w:rsidR="00C85215" w:rsidRPr="00B677B3">
        <w:rPr>
          <w:rFonts w:ascii="Arial" w:hAnsi="Arial" w:cs="Arial"/>
          <w:color w:val="000000" w:themeColor="text1"/>
          <w:sz w:val="20"/>
          <w:szCs w:val="20"/>
        </w:rPr>
        <w:t>de acuerdo con el</w:t>
      </w:r>
      <w:r w:rsidRPr="00B677B3">
        <w:rPr>
          <w:rFonts w:ascii="Arial" w:hAnsi="Arial" w:cs="Arial"/>
          <w:color w:val="000000" w:themeColor="text1"/>
          <w:sz w:val="20"/>
          <w:szCs w:val="20"/>
        </w:rPr>
        <w:t xml:space="preserve"> Anexo </w:t>
      </w:r>
      <w:r w:rsidR="00C85215" w:rsidRPr="00B677B3">
        <w:rPr>
          <w:rFonts w:ascii="Arial" w:hAnsi="Arial" w:cs="Arial"/>
          <w:color w:val="000000" w:themeColor="text1"/>
          <w:sz w:val="20"/>
          <w:szCs w:val="20"/>
        </w:rPr>
        <w:t xml:space="preserve">Técnico </w:t>
      </w:r>
      <w:r w:rsidRPr="00B677B3">
        <w:rPr>
          <w:rFonts w:ascii="Arial" w:hAnsi="Arial" w:cs="Arial"/>
          <w:color w:val="000000" w:themeColor="text1"/>
          <w:sz w:val="20"/>
          <w:szCs w:val="20"/>
        </w:rPr>
        <w:t>17 nivel interno y externo (documento en formato Excel).</w:t>
      </w:r>
    </w:p>
    <w:p w14:paraId="069A0F34" w14:textId="77777777" w:rsidR="00C85215" w:rsidRPr="00B677B3" w:rsidRDefault="00C85215" w:rsidP="00B677B3">
      <w:pPr>
        <w:spacing w:after="0" w:line="276" w:lineRule="auto"/>
        <w:jc w:val="both"/>
        <w:rPr>
          <w:rFonts w:ascii="Arial" w:hAnsi="Arial" w:cs="Arial"/>
          <w:color w:val="000000" w:themeColor="text1"/>
          <w:sz w:val="20"/>
          <w:szCs w:val="20"/>
        </w:rPr>
      </w:pPr>
    </w:p>
    <w:p w14:paraId="1FB64C28" w14:textId="0CAB6F12" w:rsidR="006D260A" w:rsidRPr="00B677B3" w:rsidRDefault="006D260A"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En interiores los productos aplicados deberán de ser del grupo de piretroides. En exteriores los productos aplicados deberán de ser del grupo de los carbamatos y organofosforados (OP) de amplio espectro</w:t>
      </w:r>
      <w:r w:rsidR="00E05605" w:rsidRPr="00B677B3">
        <w:rPr>
          <w:rFonts w:ascii="Arial" w:hAnsi="Arial" w:cs="Arial"/>
          <w:color w:val="000000" w:themeColor="text1"/>
          <w:sz w:val="20"/>
          <w:szCs w:val="20"/>
        </w:rPr>
        <w:t>. Lo anterior</w:t>
      </w:r>
      <w:r w:rsidRPr="00B677B3">
        <w:rPr>
          <w:rFonts w:ascii="Arial" w:hAnsi="Arial" w:cs="Arial"/>
          <w:color w:val="000000" w:themeColor="text1"/>
          <w:sz w:val="20"/>
          <w:szCs w:val="20"/>
        </w:rPr>
        <w:t xml:space="preserve">, para una mejor erradicación </w:t>
      </w:r>
      <w:r w:rsidR="00E05605" w:rsidRPr="00B677B3">
        <w:rPr>
          <w:rFonts w:ascii="Arial" w:hAnsi="Arial" w:cs="Arial"/>
          <w:color w:val="000000" w:themeColor="text1"/>
          <w:sz w:val="20"/>
          <w:szCs w:val="20"/>
        </w:rPr>
        <w:t xml:space="preserve">tanto </w:t>
      </w:r>
      <w:r w:rsidRPr="00B677B3">
        <w:rPr>
          <w:rFonts w:ascii="Arial" w:hAnsi="Arial" w:cs="Arial"/>
          <w:color w:val="000000" w:themeColor="text1"/>
          <w:sz w:val="20"/>
          <w:szCs w:val="20"/>
        </w:rPr>
        <w:t>interior como exterior de: insectos-plaga voladores y rastreros, arácnidos, miriápodos, ectoparásitos, plagas de jardín y roedores.</w:t>
      </w:r>
    </w:p>
    <w:p w14:paraId="6C4EA253" w14:textId="77777777" w:rsidR="006D260A" w:rsidRPr="00B677B3" w:rsidRDefault="006D260A" w:rsidP="00B677B3">
      <w:pPr>
        <w:spacing w:after="0" w:line="276" w:lineRule="auto"/>
        <w:jc w:val="both"/>
        <w:rPr>
          <w:rFonts w:ascii="Arial" w:hAnsi="Arial" w:cs="Arial"/>
          <w:color w:val="000000" w:themeColor="text1"/>
          <w:sz w:val="20"/>
          <w:szCs w:val="20"/>
        </w:rPr>
      </w:pPr>
    </w:p>
    <w:p w14:paraId="07F42159" w14:textId="5E1752DB" w:rsidR="004C16AB" w:rsidRPr="00B677B3"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 xml:space="preserve">El personal técnico de la empresa que llevará a cabo la aplicación de los servicios en </w:t>
      </w:r>
      <w:r w:rsidR="00E05605" w:rsidRPr="00B677B3">
        <w:rPr>
          <w:rFonts w:ascii="Arial" w:hAnsi="Arial" w:cs="Arial"/>
          <w:color w:val="000000" w:themeColor="text1"/>
          <w:sz w:val="20"/>
          <w:szCs w:val="20"/>
        </w:rPr>
        <w:t xml:space="preserve">los Centros de Costos </w:t>
      </w:r>
      <w:r w:rsidRPr="00B677B3">
        <w:rPr>
          <w:rFonts w:ascii="Arial" w:hAnsi="Arial" w:cs="Arial"/>
          <w:color w:val="000000" w:themeColor="text1"/>
          <w:sz w:val="20"/>
          <w:szCs w:val="20"/>
        </w:rPr>
        <w:t xml:space="preserve">deberá presentarse invariablemente uniformado y aseado, utilizando el equipo adecuado y las medidas de seguridad aplicables </w:t>
      </w:r>
      <w:r w:rsidR="00C85215" w:rsidRPr="00B677B3">
        <w:rPr>
          <w:rFonts w:ascii="Arial" w:hAnsi="Arial" w:cs="Arial"/>
          <w:color w:val="000000" w:themeColor="text1"/>
          <w:sz w:val="20"/>
          <w:szCs w:val="20"/>
        </w:rPr>
        <w:t>de acuerdo con</w:t>
      </w:r>
      <w:r w:rsidRPr="00B677B3">
        <w:rPr>
          <w:rFonts w:ascii="Arial" w:hAnsi="Arial" w:cs="Arial"/>
          <w:color w:val="000000" w:themeColor="text1"/>
          <w:sz w:val="20"/>
          <w:szCs w:val="20"/>
        </w:rPr>
        <w:t xml:space="preserve"> la naturaleza del servicio.</w:t>
      </w:r>
    </w:p>
    <w:p w14:paraId="6A31A1C4" w14:textId="77777777" w:rsidR="00C85215" w:rsidRPr="00B677B3" w:rsidRDefault="00C85215" w:rsidP="00B677B3">
      <w:pPr>
        <w:spacing w:after="0" w:line="276" w:lineRule="auto"/>
        <w:jc w:val="both"/>
        <w:rPr>
          <w:rFonts w:ascii="Arial" w:hAnsi="Arial" w:cs="Arial"/>
          <w:color w:val="000000" w:themeColor="text1"/>
          <w:sz w:val="20"/>
          <w:szCs w:val="20"/>
        </w:rPr>
      </w:pPr>
    </w:p>
    <w:p w14:paraId="3BAFF5F3" w14:textId="5DE96E0E" w:rsidR="004C16AB" w:rsidRPr="000A30F8"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 xml:space="preserve">El Servicio de Fumigación se llevará a cabo en cada </w:t>
      </w:r>
      <w:r w:rsidR="00E05605" w:rsidRPr="00B677B3">
        <w:rPr>
          <w:rFonts w:ascii="Arial" w:hAnsi="Arial" w:cs="Arial"/>
          <w:color w:val="000000" w:themeColor="text1"/>
          <w:sz w:val="20"/>
          <w:szCs w:val="20"/>
        </w:rPr>
        <w:t>Centro de Costos</w:t>
      </w:r>
      <w:r w:rsidRPr="00B677B3">
        <w:rPr>
          <w:rFonts w:ascii="Arial" w:hAnsi="Arial" w:cs="Arial"/>
          <w:color w:val="000000" w:themeColor="text1"/>
          <w:sz w:val="20"/>
          <w:szCs w:val="20"/>
        </w:rPr>
        <w:t>, por lo que el proveedor ganador propondrá un cronograma de trabajo de servicios en el que indicará los días y horarios en que se efectuará</w:t>
      </w:r>
      <w:r w:rsidR="00C85215" w:rsidRPr="00B677B3">
        <w:rPr>
          <w:rFonts w:ascii="Arial" w:hAnsi="Arial" w:cs="Arial"/>
          <w:color w:val="000000" w:themeColor="text1"/>
          <w:sz w:val="20"/>
          <w:szCs w:val="20"/>
        </w:rPr>
        <w:t>n los mismos con base en l</w:t>
      </w:r>
      <w:r w:rsidR="007E5FC3" w:rsidRPr="00B677B3">
        <w:rPr>
          <w:rFonts w:ascii="Arial" w:hAnsi="Arial" w:cs="Arial"/>
          <w:color w:val="000000" w:themeColor="text1"/>
          <w:sz w:val="20"/>
          <w:szCs w:val="20"/>
        </w:rPr>
        <w:t xml:space="preserve">os plazos </w:t>
      </w:r>
      <w:r w:rsidR="00C85215" w:rsidRPr="00B677B3">
        <w:rPr>
          <w:rFonts w:ascii="Arial" w:hAnsi="Arial" w:cs="Arial"/>
          <w:color w:val="000000" w:themeColor="text1"/>
          <w:sz w:val="20"/>
          <w:szCs w:val="20"/>
        </w:rPr>
        <w:t xml:space="preserve">del Anexo Técnico 17 (documento en formato Excel), el cual deberá ser entregado para su validación </w:t>
      </w:r>
      <w:r w:rsidR="00E05605" w:rsidRPr="00B677B3">
        <w:rPr>
          <w:rFonts w:ascii="Arial" w:hAnsi="Arial" w:cs="Arial"/>
          <w:color w:val="000000" w:themeColor="text1"/>
          <w:sz w:val="20"/>
          <w:szCs w:val="20"/>
        </w:rPr>
        <w:t xml:space="preserve">a las instalaciones de la Dirección de Mantenimiento ubicada en Carretera Pachuca Tulancingo Km 9.5, Colonia Amaque, Mineral de la Reforma, Hidalgo, CP 42187, a mas tardar 5 días hábiles después de la recepción de la orden de </w:t>
      </w:r>
      <w:r w:rsidR="00E05605" w:rsidRPr="000A30F8">
        <w:rPr>
          <w:rFonts w:ascii="Arial" w:hAnsi="Arial" w:cs="Arial"/>
          <w:color w:val="000000" w:themeColor="text1"/>
          <w:sz w:val="20"/>
          <w:szCs w:val="20"/>
        </w:rPr>
        <w:t>servicio</w:t>
      </w:r>
    </w:p>
    <w:p w14:paraId="6EFB7311" w14:textId="77777777" w:rsidR="00227E2D" w:rsidRPr="000A30F8" w:rsidRDefault="00227E2D" w:rsidP="00B677B3">
      <w:pPr>
        <w:spacing w:after="0" w:line="276" w:lineRule="auto"/>
        <w:jc w:val="both"/>
        <w:rPr>
          <w:rFonts w:ascii="Arial" w:hAnsi="Arial" w:cs="Arial"/>
          <w:color w:val="000000" w:themeColor="text1"/>
          <w:sz w:val="20"/>
          <w:szCs w:val="20"/>
        </w:rPr>
      </w:pPr>
    </w:p>
    <w:p w14:paraId="4E6E14FE" w14:textId="0933ADD7" w:rsidR="00227E2D" w:rsidRPr="00B677B3" w:rsidRDefault="00227E2D" w:rsidP="00B677B3">
      <w:pPr>
        <w:spacing w:after="0" w:line="276" w:lineRule="auto"/>
        <w:jc w:val="both"/>
        <w:rPr>
          <w:rFonts w:ascii="Arial" w:hAnsi="Arial" w:cs="Arial"/>
          <w:color w:val="000000" w:themeColor="text1"/>
          <w:sz w:val="20"/>
          <w:szCs w:val="20"/>
        </w:rPr>
      </w:pPr>
      <w:r w:rsidRPr="000A30F8">
        <w:rPr>
          <w:rFonts w:ascii="Arial" w:hAnsi="Arial" w:cs="Arial"/>
          <w:color w:val="000000" w:themeColor="text1"/>
          <w:sz w:val="20"/>
          <w:szCs w:val="20"/>
        </w:rPr>
        <w:t xml:space="preserve">Se solicitan </w:t>
      </w:r>
      <w:r w:rsidR="00E05605" w:rsidRPr="000A30F8">
        <w:rPr>
          <w:rFonts w:ascii="Arial" w:hAnsi="Arial" w:cs="Arial"/>
          <w:color w:val="000000" w:themeColor="text1"/>
          <w:sz w:val="20"/>
          <w:szCs w:val="20"/>
        </w:rPr>
        <w:t xml:space="preserve">al proveedor que resulte adjudicado </w:t>
      </w:r>
      <w:r w:rsidRPr="000A30F8">
        <w:rPr>
          <w:rFonts w:ascii="Arial" w:hAnsi="Arial" w:cs="Arial"/>
          <w:color w:val="000000" w:themeColor="text1"/>
          <w:sz w:val="20"/>
          <w:szCs w:val="20"/>
        </w:rPr>
        <w:t>reportes de avance semanal de los servicios realizados, mismos que serán entregado</w:t>
      </w:r>
      <w:r w:rsidR="00E05605" w:rsidRPr="000A30F8">
        <w:rPr>
          <w:rFonts w:ascii="Arial" w:hAnsi="Arial" w:cs="Arial"/>
          <w:color w:val="000000" w:themeColor="text1"/>
          <w:sz w:val="20"/>
          <w:szCs w:val="20"/>
        </w:rPr>
        <w:t>s</w:t>
      </w:r>
      <w:r w:rsidRPr="000A30F8">
        <w:rPr>
          <w:rFonts w:ascii="Arial" w:hAnsi="Arial" w:cs="Arial"/>
          <w:color w:val="000000" w:themeColor="text1"/>
          <w:sz w:val="20"/>
          <w:szCs w:val="20"/>
        </w:rPr>
        <w:t xml:space="preserve"> a la Dirección de Mantenimiento</w:t>
      </w:r>
      <w:r w:rsidR="00E05605" w:rsidRPr="000A30F8">
        <w:rPr>
          <w:rFonts w:ascii="Arial" w:hAnsi="Arial" w:cs="Arial"/>
          <w:color w:val="000000" w:themeColor="text1"/>
          <w:sz w:val="20"/>
          <w:szCs w:val="20"/>
        </w:rPr>
        <w:t xml:space="preserve">, </w:t>
      </w:r>
      <w:r w:rsidRPr="000A30F8">
        <w:rPr>
          <w:rFonts w:ascii="Arial" w:hAnsi="Arial" w:cs="Arial"/>
          <w:color w:val="000000" w:themeColor="text1"/>
          <w:sz w:val="20"/>
          <w:szCs w:val="20"/>
        </w:rPr>
        <w:t>mencionando</w:t>
      </w:r>
      <w:r w:rsidR="00E05605" w:rsidRPr="000A30F8">
        <w:rPr>
          <w:rFonts w:ascii="Arial" w:hAnsi="Arial" w:cs="Arial"/>
          <w:color w:val="000000" w:themeColor="text1"/>
          <w:sz w:val="20"/>
          <w:szCs w:val="20"/>
        </w:rPr>
        <w:t>: l</w:t>
      </w:r>
      <w:r w:rsidRPr="000A30F8">
        <w:rPr>
          <w:rFonts w:ascii="Arial" w:hAnsi="Arial" w:cs="Arial"/>
          <w:color w:val="000000" w:themeColor="text1"/>
          <w:sz w:val="20"/>
          <w:szCs w:val="20"/>
        </w:rPr>
        <w:t xml:space="preserve">ugar, fecha y servicios concluidos, </w:t>
      </w:r>
      <w:r w:rsidR="00E05605" w:rsidRPr="000A30F8">
        <w:rPr>
          <w:rFonts w:ascii="Arial" w:hAnsi="Arial" w:cs="Arial"/>
          <w:color w:val="000000" w:themeColor="text1"/>
          <w:sz w:val="20"/>
          <w:szCs w:val="20"/>
        </w:rPr>
        <w:t xml:space="preserve">de </w:t>
      </w:r>
      <w:r w:rsidRPr="000A30F8">
        <w:rPr>
          <w:rFonts w:ascii="Arial" w:hAnsi="Arial" w:cs="Arial"/>
          <w:color w:val="000000" w:themeColor="text1"/>
          <w:sz w:val="20"/>
          <w:szCs w:val="20"/>
        </w:rPr>
        <w:t xml:space="preserve">igual </w:t>
      </w:r>
      <w:r w:rsidR="00E05605" w:rsidRPr="000A30F8">
        <w:rPr>
          <w:rFonts w:ascii="Arial" w:hAnsi="Arial" w:cs="Arial"/>
          <w:color w:val="000000" w:themeColor="text1"/>
          <w:sz w:val="20"/>
          <w:szCs w:val="20"/>
        </w:rPr>
        <w:t xml:space="preserve">forma deberán enviar </w:t>
      </w:r>
      <w:r w:rsidRPr="000A30F8">
        <w:rPr>
          <w:rFonts w:ascii="Arial" w:hAnsi="Arial" w:cs="Arial"/>
          <w:color w:val="000000" w:themeColor="text1"/>
          <w:sz w:val="20"/>
          <w:szCs w:val="20"/>
        </w:rPr>
        <w:t xml:space="preserve">un reporte de los servicios realizados de manera física y digital </w:t>
      </w:r>
      <w:r w:rsidR="002211BA" w:rsidRPr="000A30F8">
        <w:rPr>
          <w:rFonts w:ascii="Arial" w:hAnsi="Arial" w:cs="Arial"/>
          <w:color w:val="000000" w:themeColor="text1"/>
          <w:sz w:val="20"/>
          <w:szCs w:val="20"/>
        </w:rPr>
        <w:t xml:space="preserve">área requirente del servicio y con copia a la Dirección de Mantenimiento, la cual se </w:t>
      </w:r>
      <w:r w:rsidRPr="000A30F8">
        <w:rPr>
          <w:rFonts w:ascii="Arial" w:hAnsi="Arial" w:cs="Arial"/>
          <w:color w:val="000000" w:themeColor="text1"/>
          <w:sz w:val="20"/>
          <w:szCs w:val="20"/>
        </w:rPr>
        <w:t>deberá</w:t>
      </w:r>
      <w:r w:rsidR="002211BA" w:rsidRPr="000A30F8">
        <w:rPr>
          <w:rFonts w:ascii="Arial" w:hAnsi="Arial" w:cs="Arial"/>
          <w:color w:val="000000" w:themeColor="text1"/>
          <w:sz w:val="20"/>
          <w:szCs w:val="20"/>
        </w:rPr>
        <w:t xml:space="preserve"> hacer llegar </w:t>
      </w:r>
      <w:r w:rsidRPr="000A30F8">
        <w:rPr>
          <w:rFonts w:ascii="Arial" w:hAnsi="Arial" w:cs="Arial"/>
          <w:color w:val="000000" w:themeColor="text1"/>
          <w:sz w:val="20"/>
          <w:szCs w:val="20"/>
        </w:rPr>
        <w:t xml:space="preserve">al correo </w:t>
      </w:r>
      <w:r w:rsidR="00E05605" w:rsidRPr="000A30F8">
        <w:rPr>
          <w:rFonts w:ascii="Arial" w:hAnsi="Arial" w:cs="Arial"/>
          <w:color w:val="000000" w:themeColor="text1"/>
          <w:sz w:val="20"/>
          <w:szCs w:val="20"/>
        </w:rPr>
        <w:t>electrónico (</w:t>
      </w:r>
      <w:hyperlink r:id="rId5" w:history="1">
        <w:r w:rsidRPr="000A30F8">
          <w:rPr>
            <w:rStyle w:val="Hipervnculo"/>
            <w:rFonts w:ascii="Arial" w:hAnsi="Arial" w:cs="Arial"/>
            <w:sz w:val="20"/>
            <w:szCs w:val="20"/>
          </w:rPr>
          <w:t>direcciondemantenimiento@uaeh.edu.mx</w:t>
        </w:r>
      </w:hyperlink>
      <w:r w:rsidR="00E05605" w:rsidRPr="000A30F8">
        <w:rPr>
          <w:rFonts w:ascii="Arial" w:hAnsi="Arial" w:cs="Arial"/>
          <w:color w:val="000000" w:themeColor="text1"/>
          <w:sz w:val="20"/>
          <w:szCs w:val="20"/>
        </w:rPr>
        <w:t>).</w:t>
      </w:r>
    </w:p>
    <w:p w14:paraId="585A2ED6" w14:textId="77777777" w:rsidR="00C85215" w:rsidRPr="00B677B3" w:rsidRDefault="00C85215" w:rsidP="00B677B3">
      <w:pPr>
        <w:spacing w:after="0" w:line="276" w:lineRule="auto"/>
        <w:jc w:val="both"/>
        <w:rPr>
          <w:rFonts w:ascii="Arial" w:hAnsi="Arial" w:cs="Arial"/>
          <w:color w:val="000000" w:themeColor="text1"/>
          <w:sz w:val="20"/>
          <w:szCs w:val="20"/>
        </w:rPr>
      </w:pPr>
    </w:p>
    <w:p w14:paraId="687B41F8" w14:textId="77777777" w:rsidR="004C16AB" w:rsidRPr="00B677B3"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 xml:space="preserve">El prestador del servicio acreditará la aplicación de los servicios de Fumigación mediante la entrega de bitácoras, hojas de seguridad y fichas técnicas del producto utilizado el cual deberá de contener el nombre del producto, dosis de aplicación, áreas tratadas, cantidad de metros, así como la firma de recibido del servidor público responsable del Centro de Costos correspondiente. </w:t>
      </w:r>
    </w:p>
    <w:p w14:paraId="32E62F61" w14:textId="77777777" w:rsidR="00C85215" w:rsidRPr="00B677B3" w:rsidRDefault="00C85215" w:rsidP="00B677B3">
      <w:pPr>
        <w:spacing w:after="0" w:line="276" w:lineRule="auto"/>
        <w:jc w:val="both"/>
        <w:rPr>
          <w:rFonts w:ascii="Arial" w:hAnsi="Arial" w:cs="Arial"/>
          <w:color w:val="000000" w:themeColor="text1"/>
          <w:sz w:val="20"/>
          <w:szCs w:val="20"/>
        </w:rPr>
      </w:pPr>
    </w:p>
    <w:p w14:paraId="7B5C835E" w14:textId="77777777" w:rsidR="00C85215" w:rsidRPr="00B677B3"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 xml:space="preserve">El responsable del Centro de Costos podrá solicitar al técnico de manera aleatoria una muestra del Biológico utilizado en su momento, el cual será enviado a un laboratorio a efecto de realizar las pruebas de confirmación del producto.  </w:t>
      </w:r>
    </w:p>
    <w:p w14:paraId="5B9EA700" w14:textId="43B46A3D" w:rsidR="004C16AB" w:rsidRPr="00B677B3"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 xml:space="preserve">   </w:t>
      </w:r>
    </w:p>
    <w:p w14:paraId="70799805" w14:textId="77777777" w:rsidR="004C16AB" w:rsidRPr="00B677B3" w:rsidRDefault="004C16AB" w:rsidP="00B677B3">
      <w:pPr>
        <w:spacing w:after="0" w:line="276" w:lineRule="auto"/>
        <w:jc w:val="both"/>
        <w:rPr>
          <w:rFonts w:ascii="Arial" w:hAnsi="Arial" w:cs="Arial"/>
          <w:color w:val="000000" w:themeColor="text1"/>
          <w:sz w:val="20"/>
          <w:szCs w:val="20"/>
        </w:rPr>
      </w:pPr>
      <w:r w:rsidRPr="00B677B3">
        <w:rPr>
          <w:rFonts w:ascii="Arial" w:hAnsi="Arial" w:cs="Arial"/>
          <w:color w:val="000000" w:themeColor="text1"/>
          <w:sz w:val="20"/>
          <w:szCs w:val="20"/>
        </w:rPr>
        <w:t xml:space="preserve">La empresa será la única responsable en caso de infringir patentes o marcas registradas quedando obligada a liberar de toda responsabilidad de carácter civil, penal, mercantil y fiscal a la UAEH.   </w:t>
      </w:r>
    </w:p>
    <w:p w14:paraId="03C9DCAD" w14:textId="6D3F69F3" w:rsidR="004C16AB" w:rsidRDefault="004C16AB" w:rsidP="00B677B3">
      <w:pPr>
        <w:spacing w:after="0" w:line="276" w:lineRule="auto"/>
        <w:jc w:val="both"/>
        <w:rPr>
          <w:rFonts w:ascii="Arial" w:hAnsi="Arial" w:cs="Arial"/>
          <w:color w:val="000000" w:themeColor="text1"/>
          <w:sz w:val="20"/>
          <w:szCs w:val="20"/>
        </w:rPr>
      </w:pPr>
    </w:p>
    <w:p w14:paraId="34D07B2D" w14:textId="3D123667" w:rsidR="000A30F8" w:rsidRDefault="000A30F8" w:rsidP="00B677B3">
      <w:pPr>
        <w:spacing w:after="0" w:line="276" w:lineRule="auto"/>
        <w:jc w:val="both"/>
        <w:rPr>
          <w:rFonts w:ascii="Arial" w:hAnsi="Arial" w:cs="Arial"/>
          <w:color w:val="000000" w:themeColor="text1"/>
          <w:sz w:val="20"/>
          <w:szCs w:val="20"/>
        </w:rPr>
      </w:pPr>
    </w:p>
    <w:p w14:paraId="7EBDEB13" w14:textId="56F03A0D" w:rsidR="000A30F8" w:rsidRDefault="000A30F8" w:rsidP="00B677B3">
      <w:pPr>
        <w:spacing w:after="0" w:line="276" w:lineRule="auto"/>
        <w:jc w:val="both"/>
        <w:rPr>
          <w:rFonts w:ascii="Arial" w:hAnsi="Arial" w:cs="Arial"/>
          <w:color w:val="000000" w:themeColor="text1"/>
          <w:sz w:val="20"/>
          <w:szCs w:val="20"/>
        </w:rPr>
      </w:pPr>
    </w:p>
    <w:p w14:paraId="58EFF231" w14:textId="77777777" w:rsidR="000A30F8" w:rsidRPr="00B677B3" w:rsidRDefault="000A30F8" w:rsidP="00B677B3">
      <w:pPr>
        <w:spacing w:after="0" w:line="276" w:lineRule="auto"/>
        <w:jc w:val="both"/>
        <w:rPr>
          <w:rFonts w:ascii="Arial" w:hAnsi="Arial" w:cs="Arial"/>
          <w:color w:val="000000" w:themeColor="text1"/>
          <w:sz w:val="20"/>
          <w:szCs w:val="20"/>
        </w:rPr>
      </w:pPr>
    </w:p>
    <w:p w14:paraId="722378D7" w14:textId="225F0EB7" w:rsidR="004C16AB" w:rsidRPr="00B677B3" w:rsidRDefault="004C16AB" w:rsidP="00B677B3">
      <w:pPr>
        <w:tabs>
          <w:tab w:val="left" w:pos="-284"/>
        </w:tabs>
        <w:spacing w:after="0"/>
        <w:ind w:right="271"/>
        <w:jc w:val="both"/>
        <w:rPr>
          <w:rFonts w:ascii="Arial" w:hAnsi="Arial" w:cs="Arial"/>
          <w:b/>
          <w:sz w:val="20"/>
          <w:szCs w:val="20"/>
        </w:rPr>
      </w:pPr>
      <w:r w:rsidRPr="00B677B3">
        <w:rPr>
          <w:rFonts w:ascii="Arial" w:hAnsi="Arial" w:cs="Arial"/>
          <w:b/>
          <w:sz w:val="20"/>
          <w:szCs w:val="20"/>
        </w:rPr>
        <w:lastRenderedPageBreak/>
        <w:t>Garantía del servicio</w:t>
      </w:r>
    </w:p>
    <w:p w14:paraId="06F39B7A" w14:textId="77777777" w:rsidR="0096768E" w:rsidRPr="00B677B3" w:rsidRDefault="0096768E" w:rsidP="00B677B3">
      <w:pPr>
        <w:tabs>
          <w:tab w:val="left" w:pos="-284"/>
        </w:tabs>
        <w:spacing w:after="0"/>
        <w:ind w:right="271"/>
        <w:jc w:val="both"/>
        <w:rPr>
          <w:rFonts w:ascii="Arial" w:hAnsi="Arial" w:cs="Arial"/>
          <w:b/>
          <w:sz w:val="20"/>
          <w:szCs w:val="20"/>
        </w:rPr>
      </w:pPr>
    </w:p>
    <w:p w14:paraId="55DFBF73" w14:textId="7AD5C02E" w:rsidR="004C16AB" w:rsidRPr="00B677B3" w:rsidRDefault="004C16AB" w:rsidP="00B677B3">
      <w:pPr>
        <w:tabs>
          <w:tab w:val="left" w:pos="-284"/>
        </w:tabs>
        <w:spacing w:after="0"/>
        <w:ind w:right="271"/>
        <w:jc w:val="both"/>
        <w:rPr>
          <w:rFonts w:ascii="Arial" w:hAnsi="Arial" w:cs="Arial"/>
          <w:sz w:val="20"/>
          <w:szCs w:val="20"/>
        </w:rPr>
      </w:pPr>
      <w:r w:rsidRPr="00B677B3">
        <w:rPr>
          <w:rFonts w:ascii="Arial" w:hAnsi="Arial" w:cs="Arial"/>
          <w:sz w:val="20"/>
          <w:szCs w:val="20"/>
        </w:rPr>
        <w:t xml:space="preserve">El proveedor se compromete a </w:t>
      </w:r>
      <w:r w:rsidR="000A30F8">
        <w:rPr>
          <w:rFonts w:ascii="Arial" w:hAnsi="Arial" w:cs="Arial"/>
          <w:sz w:val="20"/>
          <w:szCs w:val="20"/>
        </w:rPr>
        <w:t>que,</w:t>
      </w:r>
      <w:r w:rsidR="00AB1D42">
        <w:rPr>
          <w:rFonts w:ascii="Arial" w:hAnsi="Arial" w:cs="Arial"/>
          <w:sz w:val="20"/>
          <w:szCs w:val="20"/>
        </w:rPr>
        <w:t xml:space="preserve"> con </w:t>
      </w:r>
      <w:r w:rsidR="000A30F8">
        <w:rPr>
          <w:rFonts w:ascii="Arial" w:hAnsi="Arial" w:cs="Arial"/>
          <w:sz w:val="20"/>
          <w:szCs w:val="20"/>
        </w:rPr>
        <w:t>sus servicios</w:t>
      </w:r>
      <w:r w:rsidR="00AB1D42">
        <w:rPr>
          <w:rFonts w:ascii="Arial" w:hAnsi="Arial" w:cs="Arial"/>
          <w:sz w:val="20"/>
          <w:szCs w:val="20"/>
        </w:rPr>
        <w:t xml:space="preserve"> de fumigación, se mantendrá u</w:t>
      </w:r>
      <w:r w:rsidRPr="00B677B3">
        <w:rPr>
          <w:rFonts w:ascii="Arial" w:hAnsi="Arial" w:cs="Arial"/>
          <w:sz w:val="20"/>
          <w:szCs w:val="20"/>
        </w:rPr>
        <w:t xml:space="preserve">n control sobre insectos y roedores </w:t>
      </w:r>
      <w:r w:rsidR="0096768E" w:rsidRPr="00B677B3">
        <w:rPr>
          <w:rFonts w:ascii="Arial" w:hAnsi="Arial" w:cs="Arial"/>
          <w:sz w:val="20"/>
          <w:szCs w:val="20"/>
        </w:rPr>
        <w:t>de acuerdo con</w:t>
      </w:r>
      <w:r w:rsidRPr="00B677B3">
        <w:rPr>
          <w:rFonts w:ascii="Arial" w:hAnsi="Arial" w:cs="Arial"/>
          <w:sz w:val="20"/>
          <w:szCs w:val="20"/>
        </w:rPr>
        <w:t xml:space="preserve"> las condiciones y el ambiente del lugar</w:t>
      </w:r>
      <w:r w:rsidR="00E52ECC" w:rsidRPr="00B677B3">
        <w:rPr>
          <w:rFonts w:ascii="Arial" w:hAnsi="Arial" w:cs="Arial"/>
          <w:sz w:val="20"/>
          <w:szCs w:val="20"/>
        </w:rPr>
        <w:t xml:space="preserve"> por lo menos en una temporalidad de </w:t>
      </w:r>
      <w:r w:rsidR="001D245C">
        <w:rPr>
          <w:rFonts w:ascii="Arial" w:hAnsi="Arial" w:cs="Arial"/>
          <w:sz w:val="20"/>
          <w:szCs w:val="20"/>
        </w:rPr>
        <w:t>12</w:t>
      </w:r>
      <w:r w:rsidR="00E52ECC" w:rsidRPr="00B677B3">
        <w:rPr>
          <w:rFonts w:ascii="Arial" w:hAnsi="Arial" w:cs="Arial"/>
          <w:sz w:val="20"/>
          <w:szCs w:val="20"/>
        </w:rPr>
        <w:t xml:space="preserve"> meses</w:t>
      </w:r>
      <w:r w:rsidRPr="00B677B3">
        <w:rPr>
          <w:rFonts w:ascii="Arial" w:hAnsi="Arial" w:cs="Arial"/>
          <w:sz w:val="20"/>
          <w:szCs w:val="20"/>
        </w:rPr>
        <w:t>, deb</w:t>
      </w:r>
      <w:r w:rsidR="00E52ECC" w:rsidRPr="00B677B3">
        <w:rPr>
          <w:rFonts w:ascii="Arial" w:hAnsi="Arial" w:cs="Arial"/>
          <w:sz w:val="20"/>
          <w:szCs w:val="20"/>
        </w:rPr>
        <w:t>iendo c</w:t>
      </w:r>
      <w:r w:rsidRPr="00B677B3">
        <w:rPr>
          <w:rFonts w:ascii="Arial" w:hAnsi="Arial" w:cs="Arial"/>
          <w:sz w:val="20"/>
          <w:szCs w:val="20"/>
        </w:rPr>
        <w:t>umplir con los reglamentos federales, estatales y locales de seguridad y sanidad, entrega</w:t>
      </w:r>
      <w:r w:rsidR="00E52ECC" w:rsidRPr="00B677B3">
        <w:rPr>
          <w:rFonts w:ascii="Arial" w:hAnsi="Arial" w:cs="Arial"/>
          <w:sz w:val="20"/>
          <w:szCs w:val="20"/>
        </w:rPr>
        <w:t xml:space="preserve">ndo en su </w:t>
      </w:r>
      <w:r w:rsidRPr="00B677B3">
        <w:rPr>
          <w:rFonts w:ascii="Arial" w:hAnsi="Arial" w:cs="Arial"/>
          <w:sz w:val="20"/>
          <w:szCs w:val="20"/>
        </w:rPr>
        <w:t xml:space="preserve">reporte técnico </w:t>
      </w:r>
      <w:r w:rsidR="00E52ECC" w:rsidRPr="00B677B3">
        <w:rPr>
          <w:rFonts w:ascii="Arial" w:hAnsi="Arial" w:cs="Arial"/>
          <w:sz w:val="20"/>
          <w:szCs w:val="20"/>
        </w:rPr>
        <w:t xml:space="preserve">de mantenimiento </w:t>
      </w:r>
      <w:r w:rsidRPr="00B677B3">
        <w:rPr>
          <w:rFonts w:ascii="Arial" w:hAnsi="Arial" w:cs="Arial"/>
          <w:sz w:val="20"/>
          <w:szCs w:val="20"/>
        </w:rPr>
        <w:t>por escrito</w:t>
      </w:r>
      <w:r w:rsidR="00E52ECC" w:rsidRPr="00B677B3">
        <w:rPr>
          <w:rFonts w:ascii="Arial" w:hAnsi="Arial" w:cs="Arial"/>
          <w:sz w:val="20"/>
          <w:szCs w:val="20"/>
        </w:rPr>
        <w:t>, l</w:t>
      </w:r>
      <w:r w:rsidRPr="00B677B3">
        <w:rPr>
          <w:rFonts w:ascii="Arial" w:hAnsi="Arial" w:cs="Arial"/>
          <w:sz w:val="20"/>
          <w:szCs w:val="20"/>
        </w:rPr>
        <w:t xml:space="preserve">as plagas que se </w:t>
      </w:r>
      <w:r w:rsidR="00E52ECC" w:rsidRPr="00B677B3">
        <w:rPr>
          <w:rFonts w:ascii="Arial" w:hAnsi="Arial" w:cs="Arial"/>
          <w:sz w:val="20"/>
          <w:szCs w:val="20"/>
        </w:rPr>
        <w:t xml:space="preserve">identificaron </w:t>
      </w:r>
      <w:r w:rsidRPr="00B677B3">
        <w:rPr>
          <w:rFonts w:ascii="Arial" w:hAnsi="Arial" w:cs="Arial"/>
          <w:sz w:val="20"/>
          <w:szCs w:val="20"/>
        </w:rPr>
        <w:t xml:space="preserve">en </w:t>
      </w:r>
      <w:r w:rsidR="00E52ECC" w:rsidRPr="00B677B3">
        <w:rPr>
          <w:rFonts w:ascii="Arial" w:hAnsi="Arial" w:cs="Arial"/>
          <w:sz w:val="20"/>
          <w:szCs w:val="20"/>
        </w:rPr>
        <w:t xml:space="preserve">cada Centro de Costos </w:t>
      </w:r>
      <w:r w:rsidRPr="00B677B3">
        <w:rPr>
          <w:rFonts w:ascii="Arial" w:hAnsi="Arial" w:cs="Arial"/>
          <w:sz w:val="20"/>
          <w:szCs w:val="20"/>
        </w:rPr>
        <w:t xml:space="preserve">y como </w:t>
      </w:r>
      <w:r w:rsidR="00E52ECC" w:rsidRPr="00B677B3">
        <w:rPr>
          <w:rFonts w:ascii="Arial" w:hAnsi="Arial" w:cs="Arial"/>
          <w:sz w:val="20"/>
          <w:szCs w:val="20"/>
        </w:rPr>
        <w:t xml:space="preserve">la recomendación de cómo deben ser </w:t>
      </w:r>
      <w:r w:rsidRPr="00B677B3">
        <w:rPr>
          <w:rFonts w:ascii="Arial" w:hAnsi="Arial" w:cs="Arial"/>
          <w:sz w:val="20"/>
          <w:szCs w:val="20"/>
        </w:rPr>
        <w:t>tratadas.</w:t>
      </w:r>
    </w:p>
    <w:p w14:paraId="03FA736C" w14:textId="77777777" w:rsidR="0096768E" w:rsidRPr="00B677B3" w:rsidRDefault="0096768E" w:rsidP="00B677B3">
      <w:pPr>
        <w:tabs>
          <w:tab w:val="left" w:pos="-284"/>
        </w:tabs>
        <w:spacing w:after="0"/>
        <w:ind w:right="271"/>
        <w:jc w:val="both"/>
        <w:rPr>
          <w:rFonts w:ascii="Arial" w:hAnsi="Arial" w:cs="Arial"/>
          <w:sz w:val="20"/>
          <w:szCs w:val="20"/>
        </w:rPr>
      </w:pPr>
    </w:p>
    <w:p w14:paraId="03C075A0" w14:textId="77777777" w:rsidR="004C16AB" w:rsidRPr="00B677B3" w:rsidRDefault="004C16AB" w:rsidP="00B677B3">
      <w:pPr>
        <w:tabs>
          <w:tab w:val="left" w:pos="-284"/>
        </w:tabs>
        <w:spacing w:after="0"/>
        <w:ind w:right="271"/>
        <w:jc w:val="both"/>
        <w:rPr>
          <w:rFonts w:ascii="Arial" w:hAnsi="Arial" w:cs="Arial"/>
          <w:sz w:val="20"/>
          <w:szCs w:val="20"/>
          <w:lang w:val="es-ES"/>
        </w:rPr>
      </w:pPr>
      <w:r w:rsidRPr="00B677B3">
        <w:rPr>
          <w:rFonts w:ascii="Arial" w:hAnsi="Arial" w:cs="Arial"/>
          <w:sz w:val="20"/>
          <w:szCs w:val="20"/>
          <w:lang w:val="es-ES"/>
        </w:rPr>
        <w:t>Así mismo se solicita anexar a la propuesta técnica los siguientes documentos:</w:t>
      </w:r>
    </w:p>
    <w:p w14:paraId="57F033C7" w14:textId="77777777" w:rsidR="001473C5" w:rsidRPr="00B677B3" w:rsidRDefault="001473C5" w:rsidP="00B677B3">
      <w:pPr>
        <w:tabs>
          <w:tab w:val="left" w:pos="-284"/>
        </w:tabs>
        <w:spacing w:after="0"/>
        <w:ind w:right="271"/>
        <w:jc w:val="both"/>
        <w:rPr>
          <w:rFonts w:ascii="Arial" w:hAnsi="Arial" w:cs="Arial"/>
          <w:sz w:val="20"/>
          <w:szCs w:val="20"/>
        </w:rPr>
      </w:pPr>
    </w:p>
    <w:p w14:paraId="096D1C3F" w14:textId="77777777" w:rsidR="004C16AB" w:rsidRPr="00B677B3" w:rsidRDefault="004C16AB" w:rsidP="00B677B3">
      <w:pPr>
        <w:pStyle w:val="Prrafodelista"/>
        <w:numPr>
          <w:ilvl w:val="0"/>
          <w:numId w:val="1"/>
        </w:numPr>
        <w:tabs>
          <w:tab w:val="left" w:pos="-284"/>
        </w:tabs>
        <w:spacing w:after="0" w:line="240" w:lineRule="auto"/>
        <w:ind w:right="271"/>
        <w:jc w:val="both"/>
        <w:rPr>
          <w:rFonts w:ascii="Arial" w:hAnsi="Arial" w:cs="Arial"/>
          <w:sz w:val="20"/>
          <w:szCs w:val="20"/>
          <w:lang w:val="es-ES"/>
        </w:rPr>
      </w:pPr>
      <w:r w:rsidRPr="00B677B3">
        <w:rPr>
          <w:rFonts w:ascii="Arial" w:hAnsi="Arial" w:cs="Arial"/>
          <w:sz w:val="20"/>
          <w:szCs w:val="20"/>
          <w:lang w:val="es-ES"/>
        </w:rPr>
        <w:t>Hojas de seguridad y/o fichas técnicas de los productos a utilizar en el servicio de fumigación.</w:t>
      </w:r>
    </w:p>
    <w:p w14:paraId="39E15B4D" w14:textId="77777777" w:rsidR="004C16AB" w:rsidRPr="00B677B3" w:rsidRDefault="004C16AB" w:rsidP="00B677B3">
      <w:pPr>
        <w:pStyle w:val="Prrafodelista"/>
        <w:numPr>
          <w:ilvl w:val="0"/>
          <w:numId w:val="1"/>
        </w:numPr>
        <w:tabs>
          <w:tab w:val="left" w:pos="-284"/>
        </w:tabs>
        <w:spacing w:after="0" w:line="240" w:lineRule="auto"/>
        <w:ind w:right="271"/>
        <w:jc w:val="both"/>
        <w:rPr>
          <w:rFonts w:ascii="Arial" w:hAnsi="Arial" w:cs="Arial"/>
          <w:sz w:val="20"/>
          <w:szCs w:val="20"/>
          <w:lang w:val="es-ES"/>
        </w:rPr>
      </w:pPr>
      <w:r w:rsidRPr="00B677B3">
        <w:rPr>
          <w:rFonts w:ascii="Arial" w:hAnsi="Arial" w:cs="Arial"/>
          <w:sz w:val="20"/>
          <w:szCs w:val="20"/>
          <w:lang w:val="es-ES"/>
        </w:rPr>
        <w:t>Manifiesto bajo protesta de decir verdad que cumple con las siguientes Normas Mexicanas oficiales:</w:t>
      </w:r>
    </w:p>
    <w:p w14:paraId="15787E94" w14:textId="77777777" w:rsidR="004C16AB" w:rsidRPr="00B677B3" w:rsidRDefault="004C16AB" w:rsidP="00B677B3">
      <w:pPr>
        <w:pStyle w:val="Prrafodelista"/>
        <w:tabs>
          <w:tab w:val="left" w:pos="-284"/>
        </w:tabs>
        <w:spacing w:after="0"/>
        <w:ind w:right="271"/>
        <w:jc w:val="both"/>
        <w:rPr>
          <w:rFonts w:ascii="Arial" w:hAnsi="Arial" w:cs="Arial"/>
          <w:sz w:val="20"/>
          <w:szCs w:val="20"/>
        </w:rPr>
      </w:pPr>
      <w:r w:rsidRPr="00B677B3">
        <w:rPr>
          <w:rFonts w:ascii="Arial" w:hAnsi="Arial" w:cs="Arial"/>
          <w:b/>
          <w:sz w:val="20"/>
          <w:szCs w:val="20"/>
        </w:rPr>
        <w:t>NOM-232-SSA1-2009,</w:t>
      </w:r>
      <w:r w:rsidRPr="00B677B3">
        <w:rPr>
          <w:rFonts w:ascii="Arial" w:hAnsi="Arial" w:cs="Arial"/>
          <w:sz w:val="20"/>
          <w:szCs w:val="20"/>
        </w:rPr>
        <w:t xml:space="preserve"> Plaguicidas: que establece los requisitos de envase, embalaje y etiquetado de productos de grado técnico y para uso agrícola, forestal, pecuario, jardinería, urbano y doméstico, </w:t>
      </w:r>
    </w:p>
    <w:p w14:paraId="4A9CB2EE" w14:textId="77777777" w:rsidR="004C16AB" w:rsidRPr="00B677B3" w:rsidRDefault="004C16AB" w:rsidP="00B677B3">
      <w:pPr>
        <w:pStyle w:val="Prrafodelista"/>
        <w:tabs>
          <w:tab w:val="left" w:pos="-284"/>
        </w:tabs>
        <w:spacing w:after="0"/>
        <w:ind w:right="271"/>
        <w:jc w:val="both"/>
        <w:rPr>
          <w:rFonts w:ascii="Arial" w:hAnsi="Arial" w:cs="Arial"/>
          <w:sz w:val="20"/>
          <w:szCs w:val="20"/>
        </w:rPr>
      </w:pPr>
      <w:r w:rsidRPr="00B677B3">
        <w:rPr>
          <w:rFonts w:ascii="Arial" w:hAnsi="Arial" w:cs="Arial"/>
          <w:b/>
          <w:sz w:val="20"/>
          <w:szCs w:val="20"/>
        </w:rPr>
        <w:t>NOM-005-STPS-1998</w:t>
      </w:r>
      <w:r w:rsidRPr="00B677B3">
        <w:rPr>
          <w:rFonts w:ascii="Arial" w:hAnsi="Arial" w:cs="Arial"/>
          <w:sz w:val="20"/>
          <w:szCs w:val="20"/>
        </w:rPr>
        <w:t xml:space="preserve">, Relativa a las condiciones de seguridad e higiene en los centros de trabajo para el manejo de transporte y almacenamiento de sustancias químicas peligrosas </w:t>
      </w:r>
    </w:p>
    <w:p w14:paraId="78893304" w14:textId="77777777" w:rsidR="004C16AB" w:rsidRPr="00B677B3" w:rsidRDefault="004C16AB" w:rsidP="00B677B3">
      <w:pPr>
        <w:pStyle w:val="Prrafodelista"/>
        <w:tabs>
          <w:tab w:val="left" w:pos="-284"/>
        </w:tabs>
        <w:spacing w:after="0"/>
        <w:ind w:right="271"/>
        <w:jc w:val="both"/>
        <w:rPr>
          <w:rFonts w:ascii="Arial" w:hAnsi="Arial" w:cs="Arial"/>
          <w:sz w:val="20"/>
          <w:szCs w:val="20"/>
        </w:rPr>
      </w:pPr>
      <w:r w:rsidRPr="00B677B3">
        <w:rPr>
          <w:rFonts w:ascii="Arial" w:hAnsi="Arial" w:cs="Arial"/>
          <w:b/>
          <w:sz w:val="20"/>
          <w:szCs w:val="20"/>
        </w:rPr>
        <w:t>NOM-017-STPS-2008</w:t>
      </w:r>
      <w:r w:rsidRPr="00B677B3">
        <w:rPr>
          <w:rFonts w:ascii="Arial" w:hAnsi="Arial" w:cs="Arial"/>
          <w:sz w:val="20"/>
          <w:szCs w:val="20"/>
        </w:rPr>
        <w:t>, Equipo de protección personal. Selección, uso y manejo, en los centros de trabajo.</w:t>
      </w:r>
    </w:p>
    <w:p w14:paraId="62859BB4" w14:textId="77777777" w:rsidR="005B1522" w:rsidRPr="00B677B3" w:rsidRDefault="005B1522" w:rsidP="00B677B3">
      <w:pPr>
        <w:spacing w:after="0"/>
        <w:jc w:val="both"/>
        <w:rPr>
          <w:rFonts w:ascii="Arial" w:hAnsi="Arial" w:cs="Arial"/>
          <w:sz w:val="20"/>
          <w:szCs w:val="20"/>
        </w:rPr>
      </w:pPr>
    </w:p>
    <w:sectPr w:rsidR="005B1522" w:rsidRPr="00B677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29C"/>
    <w:multiLevelType w:val="hybridMultilevel"/>
    <w:tmpl w:val="3454E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D1B47"/>
    <w:multiLevelType w:val="multilevel"/>
    <w:tmpl w:val="76E2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AB"/>
    <w:rsid w:val="000460A8"/>
    <w:rsid w:val="000A30F8"/>
    <w:rsid w:val="001473C5"/>
    <w:rsid w:val="001D245C"/>
    <w:rsid w:val="002211BA"/>
    <w:rsid w:val="00227E2D"/>
    <w:rsid w:val="004B035E"/>
    <w:rsid w:val="004C16AB"/>
    <w:rsid w:val="005B1522"/>
    <w:rsid w:val="006D260A"/>
    <w:rsid w:val="007E5FC3"/>
    <w:rsid w:val="0096768E"/>
    <w:rsid w:val="00AB1D42"/>
    <w:rsid w:val="00B677B3"/>
    <w:rsid w:val="00C85215"/>
    <w:rsid w:val="00C921CC"/>
    <w:rsid w:val="00E05605"/>
    <w:rsid w:val="00E52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5D4A"/>
  <w15:chartTrackingRefBased/>
  <w15:docId w15:val="{1768A474-AD7E-4423-82ED-F6682522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AB"/>
  </w:style>
  <w:style w:type="paragraph" w:styleId="Ttulo1">
    <w:name w:val="heading 1"/>
    <w:basedOn w:val="Normal"/>
    <w:next w:val="Normal"/>
    <w:link w:val="Ttulo1Car"/>
    <w:uiPriority w:val="9"/>
    <w:qFormat/>
    <w:rsid w:val="004C16AB"/>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16AB"/>
    <w:rPr>
      <w:rFonts w:asciiTheme="majorHAnsi" w:eastAsiaTheme="majorEastAsia" w:hAnsiTheme="majorHAnsi" w:cstheme="majorBidi"/>
      <w:color w:val="000000" w:themeColor="text1"/>
      <w:sz w:val="32"/>
      <w:szCs w:val="32"/>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4C16AB"/>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4C16AB"/>
  </w:style>
  <w:style w:type="character" w:styleId="Hipervnculo">
    <w:name w:val="Hyperlink"/>
    <w:basedOn w:val="Fuentedeprrafopredeter"/>
    <w:uiPriority w:val="99"/>
    <w:unhideWhenUsed/>
    <w:rsid w:val="00227E2D"/>
    <w:rPr>
      <w:color w:val="0563C1" w:themeColor="hyperlink"/>
      <w:u w:val="single"/>
    </w:rPr>
  </w:style>
  <w:style w:type="character" w:styleId="Mencinsinresolver">
    <w:name w:val="Unresolved Mention"/>
    <w:basedOn w:val="Fuentedeprrafopredeter"/>
    <w:uiPriority w:val="99"/>
    <w:semiHidden/>
    <w:unhideWhenUsed/>
    <w:rsid w:val="00227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ciondemantenimiento@uaeh.edu.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Jocelyn Saldaña Cortes</dc:creator>
  <cp:keywords/>
  <dc:description/>
  <cp:lastModifiedBy>Adriana Jocelyn Saldaña Cortes</cp:lastModifiedBy>
  <cp:revision>3</cp:revision>
  <dcterms:created xsi:type="dcterms:W3CDTF">2025-06-05T19:02:00Z</dcterms:created>
  <dcterms:modified xsi:type="dcterms:W3CDTF">2025-06-12T17:20:00Z</dcterms:modified>
</cp:coreProperties>
</file>